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E5" w:rsidRPr="00EC20E5" w:rsidRDefault="00EC20E5" w:rsidP="00C90A9B">
      <w:pPr>
        <w:spacing w:line="360" w:lineRule="auto"/>
        <w:jc w:val="left"/>
        <w:rPr>
          <w:rFonts w:eastAsia="仿宋_GB2312"/>
          <w:b/>
          <w:color w:val="FF0000"/>
          <w:sz w:val="28"/>
          <w:szCs w:val="28"/>
        </w:rPr>
      </w:pPr>
      <w:r w:rsidRPr="00EC20E5">
        <w:rPr>
          <w:rFonts w:eastAsia="仿宋_GB2312"/>
          <w:b/>
          <w:color w:val="FF0000"/>
          <w:sz w:val="28"/>
          <w:szCs w:val="28"/>
        </w:rPr>
        <w:t>SAMPLE</w:t>
      </w:r>
    </w:p>
    <w:p w:rsidR="00EC20E5" w:rsidRPr="00EC20E5" w:rsidRDefault="00EC20E5" w:rsidP="00C90A9B">
      <w:pPr>
        <w:spacing w:line="360" w:lineRule="auto"/>
        <w:jc w:val="left"/>
        <w:rPr>
          <w:rFonts w:eastAsia="仿宋_GB2312"/>
          <w:b/>
          <w:sz w:val="24"/>
        </w:rPr>
      </w:pPr>
    </w:p>
    <w:p w:rsidR="008B6544" w:rsidRPr="00EC20E5" w:rsidRDefault="00FA7B35" w:rsidP="00EC20E5">
      <w:pPr>
        <w:spacing w:line="360" w:lineRule="auto"/>
        <w:jc w:val="center"/>
        <w:rPr>
          <w:b/>
          <w:sz w:val="24"/>
        </w:rPr>
      </w:pPr>
      <w:r w:rsidRPr="00EC20E5">
        <w:rPr>
          <w:rFonts w:eastAsia="仿宋_GB2312"/>
          <w:b/>
          <w:sz w:val="24"/>
        </w:rPr>
        <w:t>General Chemistry</w:t>
      </w:r>
      <w:r w:rsidR="00000A86" w:rsidRPr="00EC20E5">
        <w:rPr>
          <w:rFonts w:eastAsia="仿宋_GB2312" w:hint="eastAsia"/>
          <w:b/>
          <w:sz w:val="24"/>
        </w:rPr>
        <w:t xml:space="preserve"> </w:t>
      </w:r>
      <w:r w:rsidR="00BE680C" w:rsidRPr="00EC20E5">
        <w:rPr>
          <w:rFonts w:hint="eastAsia"/>
          <w:i/>
          <w:sz w:val="24"/>
          <w:highlight w:val="yellow"/>
        </w:rPr>
        <w:t>(course name)</w:t>
      </w:r>
    </w:p>
    <w:p w:rsidR="00287DB8" w:rsidRPr="00EC20E5" w:rsidRDefault="00287DB8" w:rsidP="00287DB8">
      <w:pPr>
        <w:spacing w:line="360" w:lineRule="auto"/>
        <w:rPr>
          <w:b/>
          <w:sz w:val="24"/>
        </w:rPr>
      </w:pPr>
      <w:r w:rsidRPr="00EC20E5">
        <w:rPr>
          <w:rFonts w:hint="eastAsia"/>
          <w:b/>
          <w:sz w:val="24"/>
        </w:rPr>
        <w:t xml:space="preserve">I. Target students   </w:t>
      </w:r>
    </w:p>
    <w:p w:rsidR="00287DB8" w:rsidRPr="00EC20E5" w:rsidRDefault="00287DB8" w:rsidP="00287DB8">
      <w:pPr>
        <w:spacing w:line="360" w:lineRule="auto"/>
        <w:rPr>
          <w:sz w:val="24"/>
        </w:rPr>
      </w:pPr>
      <w:r w:rsidRPr="00EC20E5">
        <w:rPr>
          <w:rFonts w:hint="eastAsia"/>
          <w:sz w:val="24"/>
        </w:rPr>
        <w:t xml:space="preserve">Student category: </w:t>
      </w:r>
      <w:r w:rsidRPr="00EC20E5">
        <w:rPr>
          <w:rFonts w:hint="eastAsia"/>
          <w:sz w:val="24"/>
        </w:rPr>
        <w:t>□</w:t>
      </w:r>
      <w:r w:rsidRPr="00EC20E5">
        <w:rPr>
          <w:rFonts w:hint="eastAsia"/>
          <w:sz w:val="24"/>
        </w:rPr>
        <w:t xml:space="preserve">Graduate students </w:t>
      </w:r>
      <w:r w:rsidRPr="00EC20E5">
        <w:rPr>
          <w:rFonts w:hint="eastAsia"/>
          <w:sz w:val="24"/>
        </w:rPr>
        <w:t>□</w:t>
      </w:r>
      <w:r w:rsidRPr="00EC20E5">
        <w:rPr>
          <w:rFonts w:hint="eastAsia"/>
          <w:sz w:val="24"/>
        </w:rPr>
        <w:t xml:space="preserve">Undergraduate students </w:t>
      </w:r>
      <w:r w:rsidRPr="00EC20E5">
        <w:rPr>
          <w:rFonts w:hint="eastAsia"/>
          <w:sz w:val="24"/>
        </w:rPr>
        <w:t>□</w:t>
      </w:r>
      <w:r w:rsidRPr="00EC20E5">
        <w:rPr>
          <w:rFonts w:hint="eastAsia"/>
          <w:sz w:val="24"/>
        </w:rPr>
        <w:t>Both</w:t>
      </w:r>
    </w:p>
    <w:p w:rsidR="00F46955" w:rsidRDefault="00F46955" w:rsidP="00287DB8">
      <w:pPr>
        <w:spacing w:line="360" w:lineRule="auto"/>
        <w:rPr>
          <w:sz w:val="24"/>
        </w:rPr>
      </w:pPr>
      <w:r>
        <w:rPr>
          <w:rFonts w:hint="eastAsia"/>
          <w:sz w:val="24"/>
        </w:rPr>
        <w:t xml:space="preserve">Credit: </w:t>
      </w:r>
      <w:r w:rsidRPr="00EC20E5">
        <w:rPr>
          <w:rFonts w:hint="eastAsia"/>
          <w:sz w:val="24"/>
        </w:rPr>
        <w:t>□</w:t>
      </w:r>
      <w:r>
        <w:rPr>
          <w:rFonts w:hint="eastAsia"/>
          <w:sz w:val="24"/>
        </w:rPr>
        <w:t xml:space="preserve">1 credit </w:t>
      </w:r>
      <w:r w:rsidRPr="00EC20E5">
        <w:rPr>
          <w:rFonts w:hint="eastAsia"/>
          <w:sz w:val="24"/>
        </w:rPr>
        <w:t>□</w:t>
      </w:r>
      <w:r>
        <w:rPr>
          <w:rFonts w:hint="eastAsia"/>
          <w:sz w:val="24"/>
        </w:rPr>
        <w:t>2 credits</w:t>
      </w:r>
      <w:bookmarkStart w:id="0" w:name="_GoBack"/>
      <w:bookmarkEnd w:id="0"/>
    </w:p>
    <w:p w:rsidR="00287DB8" w:rsidRPr="00EC20E5" w:rsidRDefault="00287DB8" w:rsidP="00287DB8">
      <w:pPr>
        <w:spacing w:line="360" w:lineRule="auto"/>
        <w:rPr>
          <w:sz w:val="24"/>
        </w:rPr>
      </w:pPr>
      <w:r w:rsidRPr="00EC20E5">
        <w:rPr>
          <w:rFonts w:hint="eastAsia"/>
          <w:sz w:val="24"/>
        </w:rPr>
        <w:t>Discipline:______________________________</w:t>
      </w:r>
    </w:p>
    <w:p w:rsidR="00FA7B35" w:rsidRPr="00EC20E5" w:rsidRDefault="00BE680C" w:rsidP="00FA7B35">
      <w:pPr>
        <w:spacing w:line="360" w:lineRule="auto"/>
        <w:rPr>
          <w:b/>
          <w:sz w:val="24"/>
        </w:rPr>
      </w:pPr>
      <w:r w:rsidRPr="00EC20E5">
        <w:rPr>
          <w:rFonts w:hint="eastAsia"/>
          <w:b/>
          <w:sz w:val="24"/>
        </w:rPr>
        <w:t>I</w:t>
      </w:r>
      <w:r w:rsidR="00287DB8" w:rsidRPr="00EC20E5">
        <w:rPr>
          <w:rFonts w:hint="eastAsia"/>
          <w:b/>
          <w:sz w:val="24"/>
        </w:rPr>
        <w:t>I</w:t>
      </w:r>
      <w:r w:rsidRPr="00EC20E5">
        <w:rPr>
          <w:rFonts w:hint="eastAsia"/>
          <w:b/>
          <w:sz w:val="24"/>
        </w:rPr>
        <w:t>. Basic Information</w:t>
      </w:r>
    </w:p>
    <w:p w:rsidR="00FA7B35" w:rsidRPr="00EC20E5" w:rsidRDefault="00FA7B35" w:rsidP="00FA7B35">
      <w:pPr>
        <w:spacing w:line="360" w:lineRule="auto"/>
        <w:ind w:firstLineChars="100" w:firstLine="240"/>
        <w:rPr>
          <w:rFonts w:eastAsia="仿宋_GB2312"/>
          <w:i/>
          <w:sz w:val="24"/>
        </w:rPr>
      </w:pPr>
      <w:r w:rsidRPr="00EC20E5">
        <w:rPr>
          <w:rFonts w:eastAsia="仿宋_GB2312"/>
          <w:sz w:val="24"/>
        </w:rPr>
        <w:t>General Chemistry</w:t>
      </w:r>
      <w:r w:rsidRPr="00EC20E5">
        <w:rPr>
          <w:rFonts w:eastAsia="仿宋_GB2312" w:hint="eastAsia"/>
          <w:sz w:val="24"/>
        </w:rPr>
        <w:t xml:space="preserve"> is composed of general theoretical chemistry and </w:t>
      </w:r>
      <w:r w:rsidRPr="00EC20E5">
        <w:rPr>
          <w:rFonts w:eastAsia="仿宋_GB2312"/>
          <w:sz w:val="24"/>
        </w:rPr>
        <w:t>experiment</w:t>
      </w:r>
      <w:r w:rsidRPr="00EC20E5">
        <w:rPr>
          <w:rFonts w:eastAsia="仿宋_GB2312" w:hint="eastAsia"/>
          <w:sz w:val="24"/>
        </w:rPr>
        <w:t xml:space="preserve">. </w:t>
      </w:r>
      <w:r w:rsidRPr="00EC20E5">
        <w:rPr>
          <w:rFonts w:eastAsia="仿宋_GB2312"/>
          <w:sz w:val="24"/>
        </w:rPr>
        <w:t>T</w:t>
      </w:r>
      <w:r w:rsidRPr="00EC20E5">
        <w:rPr>
          <w:rFonts w:eastAsia="仿宋_GB2312" w:hint="eastAsia"/>
          <w:sz w:val="24"/>
        </w:rPr>
        <w:t xml:space="preserve">he general chemical theory introduces the basic theories and </w:t>
      </w:r>
      <w:r w:rsidRPr="00EC20E5">
        <w:rPr>
          <w:rFonts w:eastAsia="仿宋_GB2312"/>
          <w:sz w:val="24"/>
        </w:rPr>
        <w:t>knowledge</w:t>
      </w:r>
      <w:r w:rsidRPr="00EC20E5">
        <w:rPr>
          <w:rFonts w:eastAsia="仿宋_GB2312" w:hint="eastAsia"/>
          <w:sz w:val="24"/>
        </w:rPr>
        <w:t xml:space="preserve">, including solution and colloid, </w:t>
      </w:r>
      <w:r w:rsidRPr="00EC20E5">
        <w:rPr>
          <w:rFonts w:eastAsia="仿宋_GB2312"/>
          <w:sz w:val="24"/>
        </w:rPr>
        <w:t>foundation</w:t>
      </w:r>
      <w:r w:rsidRPr="00EC20E5">
        <w:rPr>
          <w:rFonts w:eastAsia="仿宋_GB2312" w:hint="eastAsia"/>
          <w:sz w:val="24"/>
        </w:rPr>
        <w:t xml:space="preserve"> of chemical kinetics and chemical thermodynamics, 4 chemical equilibriums, atomic and molecular structures; general chemistry experiments </w:t>
      </w:r>
      <w:r w:rsidRPr="00EC20E5">
        <w:rPr>
          <w:rFonts w:eastAsia="仿宋_GB2312"/>
          <w:sz w:val="24"/>
        </w:rPr>
        <w:t>supplement</w:t>
      </w:r>
      <w:r w:rsidRPr="00EC20E5">
        <w:rPr>
          <w:rFonts w:eastAsia="仿宋_GB2312" w:hint="eastAsia"/>
          <w:sz w:val="24"/>
        </w:rPr>
        <w:t xml:space="preserve"> general chemical theory and helps deepen understanding of general chemical theory, focusing on basic operation and skill practice, nature of substance and chemical reaction rules, measurement of characteristic constants of substance, individual design and comprehensive experiments.</w:t>
      </w:r>
      <w:r w:rsidRPr="00EC20E5">
        <w:rPr>
          <w:rFonts w:hint="eastAsia"/>
          <w:sz w:val="24"/>
        </w:rPr>
        <w:t xml:space="preserve"> </w:t>
      </w:r>
      <w:r w:rsidRPr="00EC20E5">
        <w:rPr>
          <w:rFonts w:hint="eastAsia"/>
          <w:i/>
          <w:sz w:val="24"/>
          <w:highlight w:val="yellow"/>
        </w:rPr>
        <w:t>(basic content of the course)</w:t>
      </w:r>
    </w:p>
    <w:p w:rsidR="00FA7B35" w:rsidRPr="00EC20E5" w:rsidRDefault="00FA7B35" w:rsidP="00FA7B35">
      <w:pPr>
        <w:spacing w:line="360" w:lineRule="auto"/>
        <w:ind w:firstLineChars="100" w:firstLine="240"/>
        <w:rPr>
          <w:rFonts w:eastAsia="仿宋_GB2312"/>
          <w:i/>
          <w:sz w:val="24"/>
        </w:rPr>
      </w:pPr>
      <w:r w:rsidRPr="00EC20E5">
        <w:rPr>
          <w:rFonts w:eastAsia="仿宋_GB2312" w:hint="eastAsia"/>
          <w:sz w:val="24"/>
        </w:rPr>
        <w:t>By learning the course, students are expected to master the basic knowledge, theory and skills of modern chemistry, apply such knowledge to scientific research and production, develop precise, careful, realistic style of work and basic ability to analyze, solve problems, lay good foundation for their following-up course study and independent work.</w:t>
      </w:r>
      <w:r w:rsidRPr="00EC20E5">
        <w:rPr>
          <w:rFonts w:eastAsia="仿宋_GB2312" w:hint="eastAsia"/>
          <w:i/>
          <w:sz w:val="24"/>
        </w:rPr>
        <w:t xml:space="preserve"> </w:t>
      </w:r>
      <w:r w:rsidRPr="00EC20E5">
        <w:rPr>
          <w:rFonts w:hint="eastAsia"/>
          <w:i/>
          <w:sz w:val="24"/>
          <w:highlight w:val="yellow"/>
        </w:rPr>
        <w:t>(course objective)</w:t>
      </w:r>
    </w:p>
    <w:p w:rsidR="00BE680C" w:rsidRPr="00EC20E5" w:rsidRDefault="00A27537" w:rsidP="00FA7B35">
      <w:pPr>
        <w:spacing w:line="360" w:lineRule="auto"/>
        <w:rPr>
          <w:b/>
          <w:i/>
          <w:sz w:val="24"/>
        </w:rPr>
      </w:pPr>
      <w:r w:rsidRPr="00EC20E5">
        <w:rPr>
          <w:b/>
          <w:sz w:val="24"/>
        </w:rPr>
        <w:t>II</w:t>
      </w:r>
      <w:r w:rsidR="00287DB8" w:rsidRPr="00EC20E5">
        <w:rPr>
          <w:rFonts w:hint="eastAsia"/>
          <w:b/>
          <w:sz w:val="24"/>
        </w:rPr>
        <w:t>I</w:t>
      </w:r>
      <w:r w:rsidR="00BE680C" w:rsidRPr="00EC20E5">
        <w:rPr>
          <w:rFonts w:hint="eastAsia"/>
          <w:b/>
          <w:sz w:val="24"/>
        </w:rPr>
        <w:t>.</w:t>
      </w:r>
      <w:r w:rsidR="00A247A4" w:rsidRPr="00EC20E5">
        <w:rPr>
          <w:rFonts w:hint="eastAsia"/>
          <w:b/>
          <w:sz w:val="24"/>
        </w:rPr>
        <w:t xml:space="preserve"> Contents</w:t>
      </w:r>
      <w:r w:rsidR="00BE680C" w:rsidRPr="00EC20E5">
        <w:rPr>
          <w:rFonts w:hint="eastAsia"/>
          <w:b/>
          <w:sz w:val="24"/>
        </w:rPr>
        <w:t xml:space="preserve"> </w:t>
      </w:r>
      <w:r w:rsidR="00BE680C" w:rsidRPr="00EC20E5">
        <w:rPr>
          <w:rFonts w:hint="eastAsia"/>
          <w:i/>
          <w:sz w:val="24"/>
          <w:highlight w:val="yellow"/>
        </w:rPr>
        <w:t>(outline of the course)</w:t>
      </w:r>
    </w:p>
    <w:p w:rsidR="00FA7B35" w:rsidRPr="00EC20E5" w:rsidRDefault="00FA7B35" w:rsidP="00FA7B35">
      <w:pPr>
        <w:spacing w:line="360" w:lineRule="auto"/>
        <w:rPr>
          <w:rFonts w:eastAsia="仿宋_GB2312"/>
          <w:sz w:val="24"/>
        </w:rPr>
      </w:pPr>
      <w:r w:rsidRPr="00EC20E5">
        <w:rPr>
          <w:rFonts w:eastAsia="仿宋_GB2312" w:hint="eastAsia"/>
          <w:b/>
          <w:sz w:val="24"/>
        </w:rPr>
        <w:t xml:space="preserve">Introduction </w:t>
      </w:r>
      <w:r w:rsidRPr="00EC20E5">
        <w:rPr>
          <w:rFonts w:eastAsia="仿宋_GB2312" w:hint="eastAsia"/>
          <w:sz w:val="24"/>
        </w:rPr>
        <w:t>(development and important function of chemistry, object and content of general chemistry, relationship between chemistry and other major courses, nature, mission and learning methods of general chemistry) (chapter name and content)</w:t>
      </w:r>
    </w:p>
    <w:p w:rsidR="00FA7B35" w:rsidRPr="00EC20E5" w:rsidRDefault="00497E25" w:rsidP="00FA7B35">
      <w:pPr>
        <w:spacing w:line="360" w:lineRule="auto"/>
        <w:rPr>
          <w:rFonts w:eastAsia="仿宋_GB2312"/>
          <w:sz w:val="24"/>
        </w:rPr>
      </w:pPr>
      <w:r w:rsidRPr="00EC20E5">
        <w:rPr>
          <w:rFonts w:eastAsia="仿宋_GB2312" w:hint="eastAsia"/>
          <w:b/>
          <w:sz w:val="24"/>
        </w:rPr>
        <w:t xml:space="preserve">Section One: </w:t>
      </w:r>
      <w:r w:rsidR="00FA7B35" w:rsidRPr="00EC20E5">
        <w:rPr>
          <w:rFonts w:eastAsia="仿宋_GB2312" w:hint="eastAsia"/>
          <w:b/>
          <w:i/>
          <w:sz w:val="24"/>
        </w:rPr>
        <w:t>Solution</w:t>
      </w:r>
      <w:r w:rsidR="00FA7B35" w:rsidRPr="00EC20E5">
        <w:rPr>
          <w:rFonts w:eastAsia="仿宋_GB2312" w:hint="eastAsia"/>
          <w:sz w:val="24"/>
        </w:rPr>
        <w:t xml:space="preserve"> (concept, classification and characteristics of disperse system, composing scales of solution, colligative properties of solution, introduction of strong electrolyte solution, application of colligative properties of solution)</w:t>
      </w:r>
      <w:r w:rsidRPr="00EC20E5">
        <w:rPr>
          <w:rFonts w:eastAsia="仿宋_GB2312" w:hint="eastAsia"/>
          <w:sz w:val="24"/>
        </w:rPr>
        <w:t xml:space="preserve"> </w:t>
      </w:r>
      <w:r w:rsidR="00FA7B35" w:rsidRPr="00EC20E5">
        <w:rPr>
          <w:rFonts w:eastAsia="仿宋_GB2312" w:hint="eastAsia"/>
          <w:sz w:val="24"/>
        </w:rPr>
        <w:t>(</w:t>
      </w:r>
      <w:r w:rsidRPr="00EC20E5">
        <w:rPr>
          <w:rFonts w:eastAsia="仿宋_GB2312" w:hint="eastAsia"/>
          <w:sz w:val="24"/>
        </w:rPr>
        <w:t>theme</w:t>
      </w:r>
      <w:r w:rsidR="00FA7B35" w:rsidRPr="00EC20E5">
        <w:rPr>
          <w:rFonts w:eastAsia="仿宋_GB2312" w:hint="eastAsia"/>
          <w:sz w:val="24"/>
        </w:rPr>
        <w:t xml:space="preserve"> and </w:t>
      </w:r>
      <w:r w:rsidR="00FA7B35" w:rsidRPr="00EC20E5">
        <w:rPr>
          <w:rFonts w:eastAsia="仿宋_GB2312" w:hint="eastAsia"/>
          <w:sz w:val="24"/>
        </w:rPr>
        <w:lastRenderedPageBreak/>
        <w:t>content)</w:t>
      </w:r>
    </w:p>
    <w:p w:rsidR="00FA7B35" w:rsidRPr="00EC20E5" w:rsidRDefault="00497E25" w:rsidP="00FA7B35">
      <w:pPr>
        <w:spacing w:line="360" w:lineRule="auto"/>
        <w:rPr>
          <w:rFonts w:eastAsia="仿宋_GB2312"/>
          <w:sz w:val="24"/>
        </w:rPr>
      </w:pPr>
      <w:r w:rsidRPr="00EC20E5">
        <w:rPr>
          <w:rFonts w:eastAsia="仿宋_GB2312" w:hint="eastAsia"/>
          <w:b/>
          <w:sz w:val="24"/>
        </w:rPr>
        <w:t>Section</w:t>
      </w:r>
      <w:r w:rsidR="00FA7B35" w:rsidRPr="00EC20E5">
        <w:rPr>
          <w:rFonts w:eastAsia="仿宋_GB2312" w:hint="eastAsia"/>
          <w:b/>
          <w:sz w:val="24"/>
        </w:rPr>
        <w:t xml:space="preserve"> Two</w:t>
      </w:r>
      <w:r w:rsidRPr="00EC20E5">
        <w:rPr>
          <w:rFonts w:eastAsia="仿宋_GB2312" w:hint="eastAsia"/>
          <w:b/>
          <w:sz w:val="24"/>
        </w:rPr>
        <w:t xml:space="preserve">: </w:t>
      </w:r>
      <w:r w:rsidR="00FA7B35" w:rsidRPr="00EC20E5">
        <w:rPr>
          <w:rFonts w:eastAsia="仿宋_GB2312" w:hint="eastAsia"/>
          <w:b/>
          <w:i/>
          <w:sz w:val="24"/>
        </w:rPr>
        <w:t xml:space="preserve">Colloid and </w:t>
      </w:r>
      <w:r w:rsidR="00FA7B35" w:rsidRPr="00EC20E5">
        <w:rPr>
          <w:rFonts w:eastAsia="仿宋_GB2312"/>
          <w:b/>
          <w:i/>
          <w:sz w:val="24"/>
        </w:rPr>
        <w:t>lactescence</w:t>
      </w:r>
      <w:r w:rsidRPr="00EC20E5">
        <w:rPr>
          <w:rFonts w:eastAsia="仿宋_GB2312" w:hint="eastAsia"/>
          <w:sz w:val="24"/>
        </w:rPr>
        <w:t xml:space="preserve"> </w:t>
      </w:r>
      <w:r w:rsidR="00FA7B35" w:rsidRPr="00EC20E5">
        <w:rPr>
          <w:rFonts w:eastAsia="仿宋_GB2312" w:hint="eastAsia"/>
          <w:sz w:val="24"/>
        </w:rPr>
        <w:t xml:space="preserve">(colloid, surface active agent and its application, lactescence, </w:t>
      </w:r>
      <w:r w:rsidR="00FA7B35" w:rsidRPr="00EC20E5">
        <w:rPr>
          <w:rFonts w:eastAsia="仿宋_GB2312"/>
          <w:sz w:val="24"/>
        </w:rPr>
        <w:t>application</w:t>
      </w:r>
      <w:r w:rsidR="00FA7B35" w:rsidRPr="00EC20E5">
        <w:rPr>
          <w:rFonts w:eastAsia="仿宋_GB2312" w:hint="eastAsia"/>
          <w:sz w:val="24"/>
        </w:rPr>
        <w:t xml:space="preserve"> of colloid and lactescence)</w:t>
      </w:r>
      <w:r w:rsidRPr="00EC20E5">
        <w:rPr>
          <w:rFonts w:eastAsia="仿宋_GB2312" w:hint="eastAsia"/>
          <w:sz w:val="24"/>
        </w:rPr>
        <w:t xml:space="preserve"> </w:t>
      </w:r>
      <w:r w:rsidR="00FA7B35" w:rsidRPr="00EC20E5">
        <w:rPr>
          <w:rFonts w:eastAsia="仿宋_GB2312" w:hint="eastAsia"/>
          <w:sz w:val="24"/>
        </w:rPr>
        <w:t>(</w:t>
      </w:r>
      <w:r w:rsidRPr="00EC20E5">
        <w:rPr>
          <w:rFonts w:eastAsia="仿宋_GB2312" w:hint="eastAsia"/>
          <w:sz w:val="24"/>
        </w:rPr>
        <w:t>theme</w:t>
      </w:r>
      <w:r w:rsidR="00FA7B35" w:rsidRPr="00EC20E5">
        <w:rPr>
          <w:rFonts w:eastAsia="仿宋_GB2312" w:hint="eastAsia"/>
          <w:sz w:val="24"/>
        </w:rPr>
        <w:t xml:space="preserve"> and content)</w:t>
      </w:r>
    </w:p>
    <w:p w:rsidR="00497E25" w:rsidRPr="00EC20E5" w:rsidRDefault="00497E25" w:rsidP="00FA7B35">
      <w:pPr>
        <w:spacing w:line="360" w:lineRule="auto"/>
        <w:rPr>
          <w:b/>
          <w:sz w:val="24"/>
        </w:rPr>
      </w:pPr>
      <w:r w:rsidRPr="00EC20E5">
        <w:rPr>
          <w:b/>
          <w:sz w:val="24"/>
        </w:rPr>
        <w:t>…</w:t>
      </w:r>
    </w:p>
    <w:p w:rsidR="00497E25" w:rsidRPr="00EC20E5" w:rsidRDefault="00497E25" w:rsidP="00FA7B35">
      <w:pPr>
        <w:spacing w:line="360" w:lineRule="auto"/>
        <w:rPr>
          <w:b/>
          <w:sz w:val="24"/>
        </w:rPr>
      </w:pPr>
      <w:r w:rsidRPr="00EC20E5">
        <w:rPr>
          <w:b/>
          <w:sz w:val="24"/>
        </w:rPr>
        <w:t>…</w:t>
      </w:r>
    </w:p>
    <w:p w:rsidR="00497E25" w:rsidRPr="00EC20E5" w:rsidRDefault="00497E25" w:rsidP="00FA7B35">
      <w:pPr>
        <w:spacing w:line="360" w:lineRule="auto"/>
        <w:rPr>
          <w:b/>
          <w:sz w:val="24"/>
        </w:rPr>
      </w:pPr>
      <w:r w:rsidRPr="00EC20E5">
        <w:rPr>
          <w:b/>
          <w:sz w:val="24"/>
        </w:rPr>
        <w:t>…</w:t>
      </w:r>
    </w:p>
    <w:p w:rsidR="00A27537" w:rsidRPr="00EC20E5" w:rsidRDefault="00287DB8" w:rsidP="00FA7B35">
      <w:pPr>
        <w:spacing w:line="360" w:lineRule="auto"/>
        <w:rPr>
          <w:b/>
          <w:sz w:val="24"/>
        </w:rPr>
      </w:pPr>
      <w:r w:rsidRPr="00EC20E5">
        <w:rPr>
          <w:rFonts w:hint="eastAsia"/>
          <w:b/>
          <w:sz w:val="24"/>
        </w:rPr>
        <w:t>IV</w:t>
      </w:r>
      <w:r w:rsidR="00A247A4" w:rsidRPr="00EC20E5">
        <w:rPr>
          <w:rFonts w:hint="eastAsia"/>
          <w:b/>
          <w:sz w:val="24"/>
        </w:rPr>
        <w:t xml:space="preserve">. </w:t>
      </w:r>
      <w:r w:rsidR="008E6257" w:rsidRPr="00EC20E5">
        <w:rPr>
          <w:rFonts w:hint="eastAsia"/>
          <w:b/>
          <w:sz w:val="24"/>
        </w:rPr>
        <w:t>Evaluation and examination</w:t>
      </w:r>
    </w:p>
    <w:p w:rsidR="008E6257" w:rsidRPr="00EC20E5" w:rsidRDefault="008E6257" w:rsidP="008E6257">
      <w:pPr>
        <w:spacing w:line="360" w:lineRule="auto"/>
        <w:rPr>
          <w:i/>
          <w:sz w:val="24"/>
        </w:rPr>
      </w:pPr>
      <w:r w:rsidRPr="00EC20E5">
        <w:rPr>
          <w:rFonts w:hint="eastAsia"/>
          <w:i/>
          <w:sz w:val="24"/>
          <w:highlight w:val="yellow"/>
        </w:rPr>
        <w:t>Please describe how you will evaluate students</w:t>
      </w:r>
      <w:r w:rsidRPr="00EC20E5">
        <w:rPr>
          <w:i/>
          <w:sz w:val="24"/>
          <w:highlight w:val="yellow"/>
        </w:rPr>
        <w:t>’</w:t>
      </w:r>
      <w:r w:rsidRPr="00EC20E5">
        <w:rPr>
          <w:rFonts w:hint="eastAsia"/>
          <w:i/>
          <w:sz w:val="24"/>
          <w:highlight w:val="yellow"/>
        </w:rPr>
        <w:t xml:space="preserve"> performance.</w:t>
      </w:r>
      <w:r w:rsidRPr="00EC20E5">
        <w:rPr>
          <w:rFonts w:hint="eastAsia"/>
          <w:i/>
          <w:sz w:val="24"/>
        </w:rPr>
        <w:t xml:space="preserve"> </w:t>
      </w:r>
    </w:p>
    <w:p w:rsidR="00497E25" w:rsidRPr="00EC20E5" w:rsidRDefault="008E6257" w:rsidP="008E6257">
      <w:pPr>
        <w:spacing w:line="360" w:lineRule="auto"/>
        <w:rPr>
          <w:i/>
          <w:sz w:val="24"/>
          <w:highlight w:val="yellow"/>
        </w:rPr>
      </w:pPr>
      <w:r w:rsidRPr="00EC20E5">
        <w:rPr>
          <w:rFonts w:hint="eastAsia"/>
          <w:i/>
          <w:sz w:val="24"/>
          <w:highlight w:val="yellow"/>
        </w:rPr>
        <w:t>For final score, p</w:t>
      </w:r>
      <w:r w:rsidR="00497E25" w:rsidRPr="00EC20E5">
        <w:rPr>
          <w:rFonts w:hint="eastAsia"/>
          <w:i/>
          <w:sz w:val="24"/>
          <w:highlight w:val="yellow"/>
        </w:rPr>
        <w:t>lease use 100% grading system:</w:t>
      </w:r>
    </w:p>
    <w:p w:rsidR="00EC20E5" w:rsidRPr="00EC20E5" w:rsidRDefault="00EC20E5" w:rsidP="00FA7B35">
      <w:pPr>
        <w:spacing w:line="360" w:lineRule="auto"/>
        <w:rPr>
          <w:i/>
          <w:sz w:val="24"/>
          <w:highlight w:val="yellow"/>
        </w:rPr>
      </w:pPr>
      <w:r w:rsidRPr="00EC20E5">
        <w:rPr>
          <w:i/>
          <w:sz w:val="24"/>
          <w:highlight w:val="yellow"/>
        </w:rPr>
        <w:t>Reference:</w:t>
      </w:r>
    </w:p>
    <w:p w:rsidR="00497E25" w:rsidRPr="00EC20E5" w:rsidRDefault="008E6257" w:rsidP="00FA7B35">
      <w:pPr>
        <w:spacing w:line="360" w:lineRule="auto"/>
        <w:rPr>
          <w:i/>
          <w:sz w:val="24"/>
          <w:highlight w:val="yellow"/>
        </w:rPr>
      </w:pPr>
      <w:r w:rsidRPr="00EC20E5">
        <w:rPr>
          <w:rFonts w:hint="eastAsia"/>
          <w:i/>
          <w:sz w:val="24"/>
          <w:highlight w:val="yellow"/>
        </w:rPr>
        <w:t xml:space="preserve">90-100 = </w:t>
      </w:r>
      <w:r w:rsidR="00497E25" w:rsidRPr="00EC20E5">
        <w:rPr>
          <w:rFonts w:hint="eastAsia"/>
          <w:i/>
          <w:sz w:val="24"/>
          <w:highlight w:val="yellow"/>
        </w:rPr>
        <w:t>A</w:t>
      </w:r>
    </w:p>
    <w:p w:rsidR="00497E25" w:rsidRPr="00EC20E5" w:rsidRDefault="008E6257" w:rsidP="00FA7B35">
      <w:pPr>
        <w:spacing w:line="360" w:lineRule="auto"/>
        <w:rPr>
          <w:i/>
          <w:sz w:val="24"/>
          <w:highlight w:val="yellow"/>
        </w:rPr>
      </w:pPr>
      <w:r w:rsidRPr="00EC20E5">
        <w:rPr>
          <w:rFonts w:hint="eastAsia"/>
          <w:i/>
          <w:sz w:val="24"/>
          <w:highlight w:val="yellow"/>
        </w:rPr>
        <w:t>80-89 = B</w:t>
      </w:r>
    </w:p>
    <w:p w:rsidR="008E6257" w:rsidRPr="00EC20E5" w:rsidRDefault="008E6257" w:rsidP="00FA7B35">
      <w:pPr>
        <w:spacing w:line="360" w:lineRule="auto"/>
        <w:rPr>
          <w:i/>
          <w:sz w:val="24"/>
          <w:highlight w:val="yellow"/>
        </w:rPr>
      </w:pPr>
      <w:r w:rsidRPr="00EC20E5">
        <w:rPr>
          <w:rFonts w:hint="eastAsia"/>
          <w:i/>
          <w:sz w:val="24"/>
          <w:highlight w:val="yellow"/>
        </w:rPr>
        <w:t>70-79 = C</w:t>
      </w:r>
    </w:p>
    <w:p w:rsidR="008E6257" w:rsidRPr="00EC20E5" w:rsidRDefault="008E6257" w:rsidP="00FA7B35">
      <w:pPr>
        <w:spacing w:line="360" w:lineRule="auto"/>
        <w:rPr>
          <w:i/>
          <w:sz w:val="24"/>
          <w:highlight w:val="yellow"/>
        </w:rPr>
      </w:pPr>
      <w:r w:rsidRPr="00EC20E5">
        <w:rPr>
          <w:rFonts w:hint="eastAsia"/>
          <w:i/>
          <w:sz w:val="24"/>
          <w:highlight w:val="yellow"/>
        </w:rPr>
        <w:t>60-69 = D</w:t>
      </w:r>
    </w:p>
    <w:p w:rsidR="00FA7B35" w:rsidRPr="00EC20E5" w:rsidRDefault="008E6257" w:rsidP="00FA7B35">
      <w:pPr>
        <w:spacing w:line="360" w:lineRule="auto"/>
        <w:rPr>
          <w:i/>
          <w:sz w:val="24"/>
        </w:rPr>
      </w:pPr>
      <w:r w:rsidRPr="00EC20E5">
        <w:rPr>
          <w:rFonts w:ascii="宋体" w:hAnsi="宋体" w:hint="eastAsia"/>
          <w:i/>
          <w:sz w:val="24"/>
          <w:highlight w:val="yellow"/>
        </w:rPr>
        <w:t>＜</w:t>
      </w:r>
      <w:r w:rsidRPr="00EC20E5">
        <w:rPr>
          <w:rFonts w:hint="eastAsia"/>
          <w:i/>
          <w:sz w:val="24"/>
          <w:highlight w:val="yellow"/>
        </w:rPr>
        <w:t>60: F</w:t>
      </w:r>
      <w:r w:rsidR="00497E25" w:rsidRPr="00EC20E5">
        <w:rPr>
          <w:rFonts w:hint="eastAsia"/>
          <w:i/>
          <w:sz w:val="24"/>
        </w:rPr>
        <w:t xml:space="preserve"> </w:t>
      </w:r>
    </w:p>
    <w:sectPr w:rsidR="00FA7B35" w:rsidRPr="00EC20E5" w:rsidSect="00F56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CC" w:rsidRDefault="00B362CC" w:rsidP="005D1B2D">
      <w:r>
        <w:separator/>
      </w:r>
    </w:p>
  </w:endnote>
  <w:endnote w:type="continuationSeparator" w:id="0">
    <w:p w:rsidR="00B362CC" w:rsidRDefault="00B362CC" w:rsidP="005D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CC" w:rsidRDefault="00B362CC" w:rsidP="005D1B2D">
      <w:r>
        <w:separator/>
      </w:r>
    </w:p>
  </w:footnote>
  <w:footnote w:type="continuationSeparator" w:id="0">
    <w:p w:rsidR="00B362CC" w:rsidRDefault="00B362CC" w:rsidP="005D1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390"/>
    <w:multiLevelType w:val="hybridMultilevel"/>
    <w:tmpl w:val="F7D8A276"/>
    <w:lvl w:ilvl="0" w:tplc="CB38E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DF57F6"/>
    <w:multiLevelType w:val="hybridMultilevel"/>
    <w:tmpl w:val="ED184C7E"/>
    <w:lvl w:ilvl="0" w:tplc="19EE272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2B9"/>
    <w:rsid w:val="00000A86"/>
    <w:rsid w:val="0003573F"/>
    <w:rsid w:val="00066081"/>
    <w:rsid w:val="001E3A04"/>
    <w:rsid w:val="00215BE3"/>
    <w:rsid w:val="002235D9"/>
    <w:rsid w:val="00286528"/>
    <w:rsid w:val="00287DB8"/>
    <w:rsid w:val="003022F8"/>
    <w:rsid w:val="00321497"/>
    <w:rsid w:val="003A0F95"/>
    <w:rsid w:val="003B783E"/>
    <w:rsid w:val="003D0B9E"/>
    <w:rsid w:val="00497E25"/>
    <w:rsid w:val="004D1DA7"/>
    <w:rsid w:val="005D1B2D"/>
    <w:rsid w:val="0076663B"/>
    <w:rsid w:val="00885D7F"/>
    <w:rsid w:val="00890EA2"/>
    <w:rsid w:val="008B6544"/>
    <w:rsid w:val="008D0349"/>
    <w:rsid w:val="008D1547"/>
    <w:rsid w:val="008E6257"/>
    <w:rsid w:val="00991989"/>
    <w:rsid w:val="009D63FD"/>
    <w:rsid w:val="00A247A4"/>
    <w:rsid w:val="00A27537"/>
    <w:rsid w:val="00A71031"/>
    <w:rsid w:val="00AD70BB"/>
    <w:rsid w:val="00AE6B23"/>
    <w:rsid w:val="00B07900"/>
    <w:rsid w:val="00B11D5C"/>
    <w:rsid w:val="00B362CC"/>
    <w:rsid w:val="00B73B5A"/>
    <w:rsid w:val="00BA49D5"/>
    <w:rsid w:val="00BE680C"/>
    <w:rsid w:val="00C90A9B"/>
    <w:rsid w:val="00EC20E5"/>
    <w:rsid w:val="00F46955"/>
    <w:rsid w:val="00F56D2A"/>
    <w:rsid w:val="00F62796"/>
    <w:rsid w:val="00FA7B35"/>
    <w:rsid w:val="00FE1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7C76A-20CE-41DA-A43A-0A86367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031"/>
    <w:pPr>
      <w:ind w:firstLineChars="200" w:firstLine="420"/>
    </w:pPr>
  </w:style>
  <w:style w:type="paragraph" w:styleId="a4">
    <w:name w:val="header"/>
    <w:basedOn w:val="a"/>
    <w:link w:val="Char"/>
    <w:uiPriority w:val="99"/>
    <w:unhideWhenUsed/>
    <w:rsid w:val="005D1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1B2D"/>
    <w:rPr>
      <w:rFonts w:ascii="Times New Roman" w:eastAsia="宋体" w:hAnsi="Times New Roman" w:cs="Times New Roman"/>
      <w:sz w:val="18"/>
      <w:szCs w:val="18"/>
    </w:rPr>
  </w:style>
  <w:style w:type="paragraph" w:styleId="a5">
    <w:name w:val="footer"/>
    <w:basedOn w:val="a"/>
    <w:link w:val="Char0"/>
    <w:uiPriority w:val="99"/>
    <w:unhideWhenUsed/>
    <w:rsid w:val="005D1B2D"/>
    <w:pPr>
      <w:tabs>
        <w:tab w:val="center" w:pos="4153"/>
        <w:tab w:val="right" w:pos="8306"/>
      </w:tabs>
      <w:snapToGrid w:val="0"/>
      <w:jc w:val="left"/>
    </w:pPr>
    <w:rPr>
      <w:sz w:val="18"/>
      <w:szCs w:val="18"/>
    </w:rPr>
  </w:style>
  <w:style w:type="character" w:customStyle="1" w:styleId="Char0">
    <w:name w:val="页脚 Char"/>
    <w:basedOn w:val="a0"/>
    <w:link w:val="a5"/>
    <w:uiPriority w:val="99"/>
    <w:rsid w:val="005D1B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6AE2-CD2B-4955-A937-529E65A1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王骏</cp:lastModifiedBy>
  <cp:revision>20</cp:revision>
  <dcterms:created xsi:type="dcterms:W3CDTF">2016-03-08T15:53:00Z</dcterms:created>
  <dcterms:modified xsi:type="dcterms:W3CDTF">2019-11-12T04:15:00Z</dcterms:modified>
</cp:coreProperties>
</file>